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A8D53" w14:textId="4D549C35" w:rsidR="001D6382" w:rsidRPr="001D6382" w:rsidRDefault="00A0135B" w:rsidP="001D6382">
      <w:pPr>
        <w:rPr>
          <w:b/>
          <w:bCs/>
        </w:rPr>
      </w:pPr>
      <w:r w:rsidRPr="000A636D">
        <w:rPr>
          <w:noProof/>
        </w:rPr>
        <w:drawing>
          <wp:inline distT="0" distB="0" distL="0" distR="0" wp14:anchorId="41F97BE3" wp14:editId="1B129D1E">
            <wp:extent cx="5454015" cy="8892540"/>
            <wp:effectExtent l="0" t="0" r="0" b="3810"/>
            <wp:docPr id="1561599440" name="Obrázek 2" descr="Obsah obrázku text, Balení a označování, jídlo, oba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99440" name="Obrázek 2" descr="Obsah obrázku text, Balení a označování, jídlo, obal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382" w:rsidRPr="001D6382">
        <w:rPr>
          <w:b/>
          <w:bCs/>
        </w:rPr>
        <w:lastRenderedPageBreak/>
        <w:t xml:space="preserve">Pomocná půdní látka </w:t>
      </w:r>
      <w:proofErr w:type="spellStart"/>
      <w:r w:rsidR="001D6382" w:rsidRPr="001D6382">
        <w:rPr>
          <w:b/>
          <w:bCs/>
        </w:rPr>
        <w:t>Mr.AQUA</w:t>
      </w:r>
      <w:proofErr w:type="spellEnd"/>
      <w:r w:rsidR="001D6382" w:rsidRPr="001D6382">
        <w:rPr>
          <w:b/>
          <w:bCs/>
        </w:rPr>
        <w:t xml:space="preserve"> </w:t>
      </w:r>
    </w:p>
    <w:p w14:paraId="7DA4A22C" w14:textId="77777777" w:rsidR="001D6382" w:rsidRDefault="001D6382" w:rsidP="001D6382">
      <w:proofErr w:type="spellStart"/>
      <w:r>
        <w:t>Mr.AQUA</w:t>
      </w:r>
      <w:proofErr w:type="spellEnd"/>
      <w:r>
        <w:t xml:space="preserve"> je o</w:t>
      </w:r>
      <w:r w:rsidRPr="001D6382">
        <w:t xml:space="preserve">rganický </w:t>
      </w:r>
      <w:proofErr w:type="spellStart"/>
      <w:r w:rsidRPr="001D6382">
        <w:t>hydrosorbent</w:t>
      </w:r>
      <w:proofErr w:type="spellEnd"/>
      <w:r w:rsidRPr="001D6382">
        <w:t xml:space="preserve"> s auxinovým efektem</w:t>
      </w:r>
      <w:r>
        <w:t>.</w:t>
      </w:r>
      <w:r w:rsidRPr="001D6382">
        <w:t xml:space="preserve"> </w:t>
      </w:r>
    </w:p>
    <w:p w14:paraId="284FEA05" w14:textId="6D757624" w:rsidR="001D6382" w:rsidRPr="001D6382" w:rsidRDefault="001D6382" w:rsidP="001D6382">
      <w:r w:rsidRPr="001D6382">
        <w:t xml:space="preserve">Je jedinou organickou látkou </w:t>
      </w:r>
      <w:r w:rsidR="005A03F7">
        <w:t xml:space="preserve">na trhu </w:t>
      </w:r>
      <w:r w:rsidRPr="001D6382">
        <w:t>s prokázaným auxinovým efektem už ve stádiu klíčení, díky čemuž dochází rychleji k růstu bohatšího a hlubšího kořenového systému. Prodlužuje interval zadržení vody v</w:t>
      </w:r>
      <w:r>
        <w:t> </w:t>
      </w:r>
      <w:r w:rsidRPr="001D6382">
        <w:t>půdě</w:t>
      </w:r>
      <w:r>
        <w:t>,</w:t>
      </w:r>
      <w:r w:rsidRPr="001D6382">
        <w:t xml:space="preserve"> aniž by nepřiměřeně zvyšoval maximální vodní kapacitu půdy. Pomáhá rostlinám úspěšně přežít období sucha, šetří vodu a hnojiva, prodlužuje interval mezi zalévacími cykly. Rekultivuje půdu. Obsahuje vysoký podíl organického uhlíku, zvyšuje podíl organické hmoty v půdě, aktivuje mikrobiální život v půdě a zlepšuje její strukturu. Je unikátní tím, že neobsahuje žádné chemické přísady. Přimíchává se do substrátu ke kořenům rostlin. Aplikace při sázení, setí nebo injektáži 1x za 3 roky.</w:t>
      </w:r>
    </w:p>
    <w:p w14:paraId="1CD179CA" w14:textId="77777777" w:rsidR="001D6382" w:rsidRPr="001D6382" w:rsidRDefault="001D6382" w:rsidP="001D6382">
      <w:r w:rsidRPr="001D6382">
        <w:t xml:space="preserve">500 ml balení jemně prosetého </w:t>
      </w:r>
      <w:proofErr w:type="spellStart"/>
      <w:r w:rsidRPr="001D6382">
        <w:t>Mr.AQUA</w:t>
      </w:r>
      <w:proofErr w:type="spellEnd"/>
      <w:r w:rsidRPr="001D6382">
        <w:t xml:space="preserve"> stačí až na 21 litrů substrátu (500 ml </w:t>
      </w:r>
      <w:proofErr w:type="spellStart"/>
      <w:r w:rsidRPr="001D6382">
        <w:t>Mr.AQUA</w:t>
      </w:r>
      <w:proofErr w:type="spellEnd"/>
      <w:r w:rsidRPr="001D6382">
        <w:t xml:space="preserve"> = cca 250 g) a je určeno pro aplikaci v květináčích, truhlících nebo pro menší použití na zahradě.</w:t>
      </w:r>
    </w:p>
    <w:p w14:paraId="2B3A0829" w14:textId="2742E16B" w:rsidR="001D6382" w:rsidRPr="001D6382" w:rsidRDefault="001D6382" w:rsidP="001D6382">
      <w:pPr>
        <w:jc w:val="center"/>
        <w:rPr>
          <w:i/>
          <w:iCs/>
        </w:rPr>
      </w:pPr>
      <w:r>
        <w:t>• • •</w:t>
      </w:r>
    </w:p>
    <w:p w14:paraId="6C57D533" w14:textId="77777777" w:rsidR="001D6382" w:rsidRPr="001D6382" w:rsidRDefault="001D6382" w:rsidP="001D6382">
      <w:pPr>
        <w:rPr>
          <w:vanish/>
        </w:rPr>
      </w:pPr>
      <w:r w:rsidRPr="001D6382">
        <w:rPr>
          <w:vanish/>
        </w:rPr>
        <w:t>Začátek formuláře</w:t>
      </w:r>
    </w:p>
    <w:p w14:paraId="009AEA3C" w14:textId="77777777" w:rsidR="001D6382" w:rsidRPr="001D6382" w:rsidRDefault="001D6382" w:rsidP="001D6382">
      <w:pPr>
        <w:rPr>
          <w:vanish/>
        </w:rPr>
      </w:pPr>
      <w:r w:rsidRPr="001D6382">
        <w:rPr>
          <w:vanish/>
        </w:rPr>
        <w:t>Konec formuláře</w:t>
      </w:r>
    </w:p>
    <w:p w14:paraId="3868814D" w14:textId="77777777" w:rsidR="001D6382" w:rsidRPr="001D6382" w:rsidRDefault="001D6382" w:rsidP="001D6382">
      <w:r w:rsidRPr="001D6382">
        <w:t>Při teplotě 20 °C v kořenové hloubce zadržuje vodu nejméně po dobu 7 až 9 dnů, při 40 °C v kořenové hloubce (tzn. ještě vyšší teplotě na povrchu) po dobu až 48 hodin.</w:t>
      </w:r>
    </w:p>
    <w:p w14:paraId="1C354529" w14:textId="77777777" w:rsidR="001D6382" w:rsidRPr="001D6382" w:rsidRDefault="001D6382" w:rsidP="001D6382">
      <w:r w:rsidRPr="001D6382">
        <w:t>Po dobu 3 let od aplikace ke kořenům snižuje spotřebu vody o 30 až 50 % a hnojiv až o 20 %. Snižuje vyplavování hnojiv a tím i kontaminaci spodních vod. </w:t>
      </w:r>
    </w:p>
    <w:p w14:paraId="42AAF5BC" w14:textId="77777777" w:rsidR="001D6382" w:rsidRPr="001D6382" w:rsidRDefault="001D6382" w:rsidP="001D6382">
      <w:r w:rsidRPr="001D6382">
        <w:t>Má auxinový efekt už ve stádiu klíčivosti, zvyšuje klíčivost a stimuluje tvorbu hlubšího a bohatšího kořenového systému.</w:t>
      </w:r>
    </w:p>
    <w:p w14:paraId="33A1FDD9" w14:textId="77777777" w:rsidR="001D6382" w:rsidRPr="001D6382" w:rsidRDefault="001D6382" w:rsidP="001D6382">
      <w:r w:rsidRPr="001D6382">
        <w:t>Protože neobsahuje chemické přísady, je v kombinaci s organickým hnojivem ideální k pěstování plodin určených ke spotřebě. </w:t>
      </w:r>
    </w:p>
    <w:p w14:paraId="68942B6C" w14:textId="77777777" w:rsidR="001D6382" w:rsidRPr="001D6382" w:rsidRDefault="001D6382" w:rsidP="001D6382">
      <w:r w:rsidRPr="001D6382">
        <w:t>Obsahuje až 49 procent organického uhlíku, významně zvyšuje podíl organické hmoty v půdě a zlepšuje strukturu půdy. Komplex látek s organickým uhlíkem aktivuje růst mikroorganismů v půdě.</w:t>
      </w:r>
    </w:p>
    <w:p w14:paraId="1752B3EA" w14:textId="77777777" w:rsidR="001D6382" w:rsidRPr="001D6382" w:rsidRDefault="001D6382" w:rsidP="001D6382">
      <w:r w:rsidRPr="001D6382">
        <w:t xml:space="preserve">Vrací do půdy uhlík, který pak prostřednictvím trvale udržitelné zeleně vytváří negativní uhlíkovou stopu. Každý tak může aplikací </w:t>
      </w:r>
      <w:proofErr w:type="spellStart"/>
      <w:r w:rsidRPr="001D6382">
        <w:t>Mr.AQUA</w:t>
      </w:r>
      <w:proofErr w:type="spellEnd"/>
      <w:r w:rsidRPr="001D6382">
        <w:t xml:space="preserve"> přispět ke snižování CO₂ v ovzduší.</w:t>
      </w:r>
    </w:p>
    <w:p w14:paraId="0072E585" w14:textId="0964950F" w:rsidR="001D6382" w:rsidRDefault="001D6382" w:rsidP="001D6382">
      <w:r w:rsidRPr="001D6382">
        <w:t>Pomáhá rekultivaci erozí postižené půdy či dokonce půd saharského typu.</w:t>
      </w:r>
    </w:p>
    <w:p w14:paraId="768C855C" w14:textId="77777777" w:rsidR="005A03F7" w:rsidRPr="001D6382" w:rsidRDefault="005A03F7" w:rsidP="001D6382"/>
    <w:p w14:paraId="52DBDC02" w14:textId="77777777" w:rsidR="001D6382" w:rsidRPr="001D6382" w:rsidRDefault="001D6382" w:rsidP="001D6382">
      <w:r w:rsidRPr="001D6382">
        <w:rPr>
          <w:b/>
          <w:bCs/>
          <w:i/>
          <w:iCs/>
        </w:rPr>
        <w:t>Způsoby použití:    </w:t>
      </w:r>
    </w:p>
    <w:p w14:paraId="57941783" w14:textId="77777777" w:rsidR="001D6382" w:rsidRPr="001D6382" w:rsidRDefault="001D6382" w:rsidP="001D6382">
      <w:r w:rsidRPr="001D6382">
        <w:rPr>
          <w:b/>
          <w:bCs/>
        </w:rPr>
        <w:t>- při zasazení či přesazování rostlin</w:t>
      </w:r>
    </w:p>
    <w:p w14:paraId="6756D946" w14:textId="77777777" w:rsidR="001D6382" w:rsidRPr="001D6382" w:rsidRDefault="001D6382" w:rsidP="001D6382">
      <w:proofErr w:type="spellStart"/>
      <w:r w:rsidRPr="001D6382">
        <w:rPr>
          <w:i/>
          <w:iCs/>
        </w:rPr>
        <w:t>Mr.AQUA</w:t>
      </w:r>
      <w:proofErr w:type="spellEnd"/>
      <w:r w:rsidRPr="001D6382">
        <w:rPr>
          <w:i/>
          <w:iCs/>
        </w:rPr>
        <w:t xml:space="preserve"> je zapotřebí smíchat se substrátem a tuto směs co nejlépe zapravit ke kořenům rostliny nebo kolem kořenového balu.</w:t>
      </w:r>
    </w:p>
    <w:p w14:paraId="09DA46B9" w14:textId="77777777" w:rsidR="001D6382" w:rsidRPr="001D6382" w:rsidRDefault="001D6382" w:rsidP="001D6382">
      <w:r w:rsidRPr="001D6382">
        <w:rPr>
          <w:b/>
          <w:bCs/>
        </w:rPr>
        <w:lastRenderedPageBreak/>
        <w:t>- při zasetí</w:t>
      </w:r>
    </w:p>
    <w:p w14:paraId="15D7D717" w14:textId="4BCE7BE5" w:rsidR="001D6382" w:rsidRPr="001D6382" w:rsidRDefault="001D6382" w:rsidP="001D6382">
      <w:proofErr w:type="spellStart"/>
      <w:r w:rsidRPr="001D6382">
        <w:rPr>
          <w:i/>
          <w:iCs/>
        </w:rPr>
        <w:t>Mr.AQUA</w:t>
      </w:r>
      <w:proofErr w:type="spellEnd"/>
      <w:r w:rsidRPr="001D6382">
        <w:rPr>
          <w:i/>
          <w:iCs/>
        </w:rPr>
        <w:t xml:space="preserve"> je zapotřebí smíchat se substrátem v budoucí kořenové zóně.</w:t>
      </w:r>
    </w:p>
    <w:p w14:paraId="14634375" w14:textId="77777777" w:rsidR="001D6382" w:rsidRPr="001D6382" w:rsidRDefault="001D6382" w:rsidP="001D6382">
      <w:r w:rsidRPr="001D6382">
        <w:rPr>
          <w:b/>
          <w:bCs/>
        </w:rPr>
        <w:t>- zapravením ke kořenům při pokládání trávníku</w:t>
      </w:r>
    </w:p>
    <w:p w14:paraId="3A2B2F49" w14:textId="65DD9C34" w:rsidR="001D6382" w:rsidRPr="001D6382" w:rsidRDefault="001D6382" w:rsidP="001D6382">
      <w:proofErr w:type="spellStart"/>
      <w:r w:rsidRPr="001D6382">
        <w:rPr>
          <w:i/>
          <w:iCs/>
        </w:rPr>
        <w:t>Mr.AQUA</w:t>
      </w:r>
      <w:proofErr w:type="spellEnd"/>
      <w:r w:rsidRPr="001D6382">
        <w:rPr>
          <w:i/>
          <w:iCs/>
        </w:rPr>
        <w:t xml:space="preserve"> lze zapravit plošně, např. hráběmi rozprostřít pod pokládaný travní koberec.</w:t>
      </w:r>
    </w:p>
    <w:p w14:paraId="25C1DEDC" w14:textId="77777777" w:rsidR="001D6382" w:rsidRPr="001D6382" w:rsidRDefault="001D6382" w:rsidP="001D6382">
      <w:r w:rsidRPr="001D6382">
        <w:rPr>
          <w:b/>
          <w:bCs/>
        </w:rPr>
        <w:t>- injektáží ke kořenům vzrostlých stromů a keřů</w:t>
      </w:r>
    </w:p>
    <w:p w14:paraId="2C9C8BEC" w14:textId="0D8D8AB1" w:rsidR="001D6382" w:rsidRPr="001D6382" w:rsidRDefault="001D6382" w:rsidP="001D6382">
      <w:r w:rsidRPr="001D6382">
        <w:rPr>
          <w:i/>
          <w:iCs/>
        </w:rPr>
        <w:t xml:space="preserve">Směs </w:t>
      </w:r>
      <w:proofErr w:type="spellStart"/>
      <w:r w:rsidRPr="001D6382">
        <w:rPr>
          <w:i/>
          <w:iCs/>
        </w:rPr>
        <w:t>Mr.AQUA</w:t>
      </w:r>
      <w:proofErr w:type="spellEnd"/>
      <w:r w:rsidRPr="001D6382">
        <w:rPr>
          <w:i/>
          <w:iCs/>
        </w:rPr>
        <w:t>, substrátu a hnojiva je zapotřebí zapravit co nejblíže ke kořenům.</w:t>
      </w:r>
    </w:p>
    <w:p w14:paraId="71BADE2F" w14:textId="47E011BA" w:rsidR="001D6382" w:rsidRPr="001D6382" w:rsidRDefault="001D6382" w:rsidP="001D6382">
      <w:r w:rsidRPr="001D6382">
        <w:rPr>
          <w:b/>
          <w:bCs/>
        </w:rPr>
        <w:t>Vždy platí, že aplikace na povrch půdy nepostačuje, protože nedojde k zapravení ke kořenům.  </w:t>
      </w:r>
    </w:p>
    <w:p w14:paraId="28EAAD4F" w14:textId="77777777" w:rsidR="001D6382" w:rsidRPr="001D6382" w:rsidRDefault="001D6382" w:rsidP="001D6382">
      <w:r w:rsidRPr="001D6382">
        <w:rPr>
          <w:b/>
          <w:bCs/>
        </w:rPr>
        <w:t>Nedoporučujeme používat pro suchomilné rostliny. </w:t>
      </w:r>
      <w:r w:rsidRPr="001D6382">
        <w:t>V případě nejasností, doporučujeme poradit se s odborníky v oboru.</w:t>
      </w:r>
    </w:p>
    <w:p w14:paraId="4E076978" w14:textId="77777777" w:rsidR="001D6382" w:rsidRPr="001D6382" w:rsidRDefault="001D6382" w:rsidP="001D6382">
      <w:r w:rsidRPr="001D6382">
        <w:br/>
      </w:r>
      <w:r w:rsidRPr="001D6382">
        <w:rPr>
          <w:b/>
          <w:bCs/>
          <w:i/>
          <w:iCs/>
        </w:rPr>
        <w:t>Dávkování:</w:t>
      </w:r>
    </w:p>
    <w:p w14:paraId="0D65FC29" w14:textId="77777777" w:rsidR="001D6382" w:rsidRPr="001D6382" w:rsidRDefault="001D6382" w:rsidP="001D6382">
      <w:pPr>
        <w:numPr>
          <w:ilvl w:val="0"/>
          <w:numId w:val="2"/>
        </w:numPr>
      </w:pPr>
      <w:r w:rsidRPr="001D6382">
        <w:t>smísení s půdou, substrátem nebo kompostem v doporučeném poměru </w:t>
      </w:r>
      <w:r w:rsidRPr="001D6382">
        <w:rPr>
          <w:b/>
          <w:bCs/>
        </w:rPr>
        <w:t xml:space="preserve">500 ml </w:t>
      </w:r>
      <w:proofErr w:type="spellStart"/>
      <w:r w:rsidRPr="001D6382">
        <w:rPr>
          <w:b/>
          <w:bCs/>
        </w:rPr>
        <w:t>Mr.AQUA</w:t>
      </w:r>
      <w:proofErr w:type="spellEnd"/>
      <w:r w:rsidRPr="001D6382">
        <w:rPr>
          <w:b/>
          <w:bCs/>
        </w:rPr>
        <w:t>/14–21 L substrátu/3 roky</w:t>
      </w:r>
      <w:r w:rsidRPr="001D6382">
        <w:t> (24-36 ml/1 litr substrátu) - poměr záleží na druhu rostlin, substrátu a stanovišti</w:t>
      </w:r>
    </w:p>
    <w:p w14:paraId="1C876306" w14:textId="77777777" w:rsidR="001D6382" w:rsidRPr="001D6382" w:rsidRDefault="001D6382" w:rsidP="001D6382">
      <w:pPr>
        <w:numPr>
          <w:ilvl w:val="0"/>
          <w:numId w:val="2"/>
        </w:numPr>
      </w:pPr>
      <w:r w:rsidRPr="001D6382">
        <w:t>plošné aplikace v doporučeném poměru </w:t>
      </w:r>
      <w:r w:rsidRPr="001D6382">
        <w:rPr>
          <w:b/>
          <w:bCs/>
        </w:rPr>
        <w:t xml:space="preserve">0,8-1,0 litr </w:t>
      </w:r>
      <w:proofErr w:type="spellStart"/>
      <w:r w:rsidRPr="001D6382">
        <w:rPr>
          <w:b/>
          <w:bCs/>
        </w:rPr>
        <w:t>Mr.AQUA</w:t>
      </w:r>
      <w:proofErr w:type="spellEnd"/>
      <w:r w:rsidRPr="001D6382">
        <w:rPr>
          <w:b/>
          <w:bCs/>
        </w:rPr>
        <w:t xml:space="preserve">/m²/3 </w:t>
      </w:r>
      <w:proofErr w:type="gramStart"/>
      <w:r w:rsidRPr="001D6382">
        <w:rPr>
          <w:b/>
          <w:bCs/>
        </w:rPr>
        <w:t>roky </w:t>
      </w:r>
      <w:r w:rsidRPr="001D6382">
        <w:t>- poměr</w:t>
      </w:r>
      <w:proofErr w:type="gramEnd"/>
      <w:r w:rsidRPr="001D6382">
        <w:t xml:space="preserve"> záleží na druhu rostlin, substrátu a stanovišti</w:t>
      </w:r>
    </w:p>
    <w:p w14:paraId="10EEA484" w14:textId="77777777" w:rsidR="001D6382" w:rsidRPr="001D6382" w:rsidRDefault="001D6382" w:rsidP="001D6382">
      <w:r w:rsidRPr="001D6382">
        <w:rPr>
          <w:i/>
          <w:iCs/>
        </w:rPr>
        <w:t xml:space="preserve">Pozn. Dávkování dle objemu se aplikuje vždy, pokud dochází ke smísení se substrátem (půdou, kompostem, pískem apod.). Plošné dávkování se používá v případě, kdy je </w:t>
      </w:r>
      <w:proofErr w:type="spellStart"/>
      <w:r w:rsidRPr="001D6382">
        <w:rPr>
          <w:i/>
          <w:iCs/>
        </w:rPr>
        <w:t>Mr.AQUA</w:t>
      </w:r>
      <w:proofErr w:type="spellEnd"/>
      <w:r w:rsidRPr="001D6382">
        <w:rPr>
          <w:i/>
          <w:iCs/>
        </w:rPr>
        <w:t xml:space="preserve"> zapraven bez smísení, např. hráběmi rozprostřen pod pokládaný travní koberec.</w:t>
      </w:r>
    </w:p>
    <w:p w14:paraId="2E2A0C6F" w14:textId="77777777" w:rsidR="001D6382" w:rsidRPr="001D6382" w:rsidRDefault="001D6382" w:rsidP="001D6382">
      <w:r w:rsidRPr="001D6382">
        <w:rPr>
          <w:b/>
          <w:bCs/>
        </w:rPr>
        <w:t>Po zapravení do kořenové zóny je třeba rostliny přiměřeně přihnojit a zalít. Následnou zálivku je třeba snížit</w:t>
      </w:r>
      <w:r w:rsidRPr="001D6382">
        <w:t>, zvláště v květináčích nebo truhlících, aby nedošlo k přelití. V květináči, kde voda nemůže expandovat do okolí, je třeba objem zálivky snížit až na polovinu, aby nedocházelo k přelití. Na povrchu může být substrát v květináči další dny po zalití už suchý, ale pod povrchem může být stále dostatek vláhy.</w:t>
      </w:r>
    </w:p>
    <w:p w14:paraId="1E2BC5CF" w14:textId="77777777" w:rsidR="001D6382" w:rsidRPr="001D6382" w:rsidRDefault="001D6382" w:rsidP="001D6382">
      <w:r w:rsidRPr="001D6382">
        <w:t xml:space="preserve">(1 litr </w:t>
      </w:r>
      <w:proofErr w:type="spellStart"/>
      <w:r w:rsidRPr="001D6382">
        <w:t>Mr.AQUA</w:t>
      </w:r>
      <w:proofErr w:type="spellEnd"/>
      <w:r w:rsidRPr="001D6382">
        <w:t xml:space="preserve"> = cca 0,5 kg)</w:t>
      </w:r>
    </w:p>
    <w:p w14:paraId="1050549E" w14:textId="77777777" w:rsidR="001D6382" w:rsidRPr="001D6382" w:rsidRDefault="001D6382" w:rsidP="001D6382">
      <w:r w:rsidRPr="001D6382">
        <w:br/>
      </w:r>
      <w:r w:rsidRPr="001D6382">
        <w:rPr>
          <w:b/>
          <w:bCs/>
          <w:i/>
          <w:iCs/>
        </w:rPr>
        <w:t>Oblasti použití:</w:t>
      </w:r>
    </w:p>
    <w:p w14:paraId="74CAF0A3" w14:textId="77777777" w:rsidR="001D6382" w:rsidRPr="001D6382" w:rsidRDefault="001D6382" w:rsidP="001D6382">
      <w:r w:rsidRPr="001D6382">
        <w:t>- truhlíky a květináče</w:t>
      </w:r>
    </w:p>
    <w:p w14:paraId="287E82BF" w14:textId="77777777" w:rsidR="001D6382" w:rsidRPr="001D6382" w:rsidRDefault="001D6382" w:rsidP="001D6382">
      <w:r w:rsidRPr="001D6382">
        <w:t>- travnaté plochy (okrasné trávníky, golfová, fotbalová hřiště, dostihové dráhy apod.)</w:t>
      </w:r>
    </w:p>
    <w:p w14:paraId="186A91A9" w14:textId="77777777" w:rsidR="001D6382" w:rsidRPr="001D6382" w:rsidRDefault="001D6382" w:rsidP="001D6382">
      <w:r w:rsidRPr="001D6382">
        <w:t>- keře a stromy (lesní porosty a jejich obnova, městská zeleň)</w:t>
      </w:r>
    </w:p>
    <w:p w14:paraId="4B62C3AE" w14:textId="77777777" w:rsidR="001D6382" w:rsidRPr="001D6382" w:rsidRDefault="001D6382" w:rsidP="001D6382">
      <w:r w:rsidRPr="001D6382">
        <w:lastRenderedPageBreak/>
        <w:t>- pěstování plodin (ovoce, zelenina)</w:t>
      </w:r>
    </w:p>
    <w:p w14:paraId="26F9C866" w14:textId="77777777" w:rsidR="001D6382" w:rsidRPr="001D6382" w:rsidRDefault="001D6382" w:rsidP="001D6382">
      <w:r w:rsidRPr="001D6382">
        <w:t>- zelené střechy</w:t>
      </w:r>
    </w:p>
    <w:p w14:paraId="5789B0E4" w14:textId="77777777" w:rsidR="001D6382" w:rsidRPr="001D6382" w:rsidRDefault="001D6382" w:rsidP="001D6382">
      <w:r w:rsidRPr="001D6382">
        <w:t>- rekultivace půd postižených erozí či písčitých půd</w:t>
      </w:r>
    </w:p>
    <w:p w14:paraId="585411BD" w14:textId="77777777" w:rsidR="001D6382" w:rsidRPr="001D6382" w:rsidRDefault="001D6382" w:rsidP="001D6382">
      <w:r w:rsidRPr="001D6382">
        <w:t> </w:t>
      </w:r>
    </w:p>
    <w:p w14:paraId="2C39639E" w14:textId="6D311399" w:rsidR="001D6382" w:rsidRPr="001D6382" w:rsidRDefault="001D6382" w:rsidP="001D6382">
      <w:proofErr w:type="spellStart"/>
      <w:r w:rsidRPr="001D6382">
        <w:rPr>
          <w:b/>
          <w:bCs/>
        </w:rPr>
        <w:t>Mr.AQUA</w:t>
      </w:r>
      <w:proofErr w:type="spellEnd"/>
      <w:r w:rsidR="005A03F7" w:rsidRPr="001D6382">
        <w:rPr>
          <w:b/>
          <w:bCs/>
        </w:rPr>
        <w:t xml:space="preserve"> </w:t>
      </w:r>
      <w:r w:rsidRPr="001D6382">
        <w:rPr>
          <w:b/>
          <w:bCs/>
        </w:rPr>
        <w:t>je pomocnou půdní látkou.</w:t>
      </w:r>
    </w:p>
    <w:p w14:paraId="30AF63B7" w14:textId="77777777" w:rsidR="001D6382" w:rsidRPr="001D6382" w:rsidRDefault="001D6382" w:rsidP="001D6382">
      <w:r w:rsidRPr="001D6382">
        <w:rPr>
          <w:b/>
          <w:bCs/>
        </w:rPr>
        <w:t>Složení:</w:t>
      </w:r>
      <w:r w:rsidRPr="001D6382">
        <w:t> deriváty organických sloučenin vázané na částečně depolymerovanou a karbonizovanou celulózu</w:t>
      </w:r>
    </w:p>
    <w:p w14:paraId="5391299D" w14:textId="7CE4A046" w:rsidR="001D6382" w:rsidRPr="001D6382" w:rsidRDefault="001D6382" w:rsidP="001D6382">
      <w:r w:rsidRPr="001D6382">
        <w:t> </w:t>
      </w:r>
      <w:r w:rsidRPr="001D6382">
        <w:rPr>
          <w:noProof/>
        </w:rPr>
        <w:drawing>
          <wp:inline distT="0" distB="0" distL="0" distR="0" wp14:anchorId="7FFA7B33" wp14:editId="2BEC90CE">
            <wp:extent cx="4191000" cy="1569720"/>
            <wp:effectExtent l="0" t="0" r="0" b="0"/>
            <wp:docPr id="929261700" name="Obrázek 6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61700" name="Obrázek 6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467A" w14:textId="77777777" w:rsidR="001D6382" w:rsidRDefault="001D6382" w:rsidP="001D6382">
      <w:r w:rsidRPr="001D6382">
        <w:rPr>
          <w:i/>
          <w:iCs/>
        </w:rPr>
        <w:t>Uvedené informace obsahují popis produktu a doporučení.</w:t>
      </w:r>
      <w:r w:rsidRPr="001D6382">
        <w:t> </w:t>
      </w:r>
      <w:r w:rsidRPr="001D6382">
        <w:rPr>
          <w:i/>
          <w:iCs/>
        </w:rPr>
        <w:t>Další informace, včetně </w:t>
      </w:r>
      <w:r w:rsidRPr="001D6382">
        <w:rPr>
          <w:b/>
          <w:bCs/>
          <w:i/>
          <w:iCs/>
        </w:rPr>
        <w:t>Návodu</w:t>
      </w:r>
      <w:r w:rsidRPr="001D6382">
        <w:rPr>
          <w:i/>
          <w:iCs/>
        </w:rPr>
        <w:t xml:space="preserve">, najdete na obalech </w:t>
      </w:r>
      <w:proofErr w:type="spellStart"/>
      <w:r w:rsidRPr="001D6382">
        <w:rPr>
          <w:i/>
          <w:iCs/>
        </w:rPr>
        <w:t>Mr.AQUA</w:t>
      </w:r>
      <w:proofErr w:type="spellEnd"/>
      <w:r w:rsidRPr="001D6382">
        <w:rPr>
          <w:i/>
          <w:iCs/>
        </w:rPr>
        <w:t xml:space="preserve"> nebo na </w:t>
      </w:r>
      <w:hyperlink r:id="rId7" w:history="1">
        <w:r w:rsidRPr="001D6382">
          <w:rPr>
            <w:rStyle w:val="Hypertextovodkaz"/>
            <w:i/>
            <w:iCs/>
          </w:rPr>
          <w:t>www.mraqua.com</w:t>
        </w:r>
      </w:hyperlink>
    </w:p>
    <w:p w14:paraId="0EEF3C54" w14:textId="77777777" w:rsidR="000A636D" w:rsidRDefault="000A636D" w:rsidP="001D6382"/>
    <w:p w14:paraId="4A55D972" w14:textId="236DFB76" w:rsidR="000A636D" w:rsidRPr="000A636D" w:rsidRDefault="000A636D" w:rsidP="000A636D"/>
    <w:p w14:paraId="25B4A543" w14:textId="089E13CB" w:rsidR="000A636D" w:rsidRPr="000A636D" w:rsidRDefault="000A636D" w:rsidP="000A636D">
      <w:r w:rsidRPr="000A636D">
        <w:rPr>
          <w:noProof/>
        </w:rPr>
        <w:lastRenderedPageBreak/>
        <w:drawing>
          <wp:inline distT="0" distB="0" distL="0" distR="0" wp14:anchorId="546E475D" wp14:editId="6D2611B7">
            <wp:extent cx="5601335" cy="8892540"/>
            <wp:effectExtent l="0" t="0" r="0" b="3810"/>
            <wp:docPr id="1472015002" name="Obrázek 4" descr="Obsah obrázku text, Balení a označování, Obalové materiály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15002" name="Obrázek 4" descr="Obsah obrázku text, Balení a označování, Obalové materiály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7AB1" w14:textId="7FB2BB10" w:rsidR="00A0135B" w:rsidRPr="00A0135B" w:rsidRDefault="00A0135B" w:rsidP="00A0135B">
      <w:r w:rsidRPr="00A0135B">
        <w:rPr>
          <w:noProof/>
        </w:rPr>
        <w:lastRenderedPageBreak/>
        <w:drawing>
          <wp:inline distT="0" distB="0" distL="0" distR="0" wp14:anchorId="5DD62E2E" wp14:editId="4A40E621">
            <wp:extent cx="5753100" cy="5753100"/>
            <wp:effectExtent l="0" t="0" r="0" b="0"/>
            <wp:docPr id="1210756971" name="Obrázek 2" descr="Obsah obrázku text, květináč, rostlina, domác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56971" name="Obrázek 2" descr="Obsah obrázku text, květináč, rostlina, domácno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5056" w14:textId="0748BE3C" w:rsidR="000A636D" w:rsidRDefault="000A636D" w:rsidP="000A636D"/>
    <w:p w14:paraId="088EA1AB" w14:textId="77777777" w:rsidR="000A636D" w:rsidRDefault="000A636D" w:rsidP="000A636D"/>
    <w:p w14:paraId="4BD6B3C8" w14:textId="77777777" w:rsidR="000A636D" w:rsidRDefault="000A636D" w:rsidP="000A636D"/>
    <w:p w14:paraId="6E20DF7D" w14:textId="77777777" w:rsidR="000A636D" w:rsidRDefault="000A636D" w:rsidP="000A636D"/>
    <w:p w14:paraId="47FC48EC" w14:textId="77777777" w:rsidR="000A636D" w:rsidRDefault="000A636D" w:rsidP="000A636D"/>
    <w:p w14:paraId="24CABC85" w14:textId="77777777" w:rsidR="000A636D" w:rsidRDefault="000A636D" w:rsidP="000A636D"/>
    <w:p w14:paraId="265D62F3" w14:textId="77777777" w:rsidR="000A636D" w:rsidRDefault="000A636D" w:rsidP="000A636D"/>
    <w:p w14:paraId="76542943" w14:textId="77777777" w:rsidR="000A636D" w:rsidRDefault="000A636D" w:rsidP="000A636D"/>
    <w:p w14:paraId="7FE532C6" w14:textId="77777777" w:rsidR="000A636D" w:rsidRDefault="000A636D" w:rsidP="000A636D"/>
    <w:p w14:paraId="3CD09558" w14:textId="1E028319" w:rsidR="000A636D" w:rsidRPr="000A636D" w:rsidRDefault="00A0135B" w:rsidP="000A636D">
      <w:r w:rsidRPr="000A636D">
        <w:rPr>
          <w:noProof/>
        </w:rPr>
        <w:lastRenderedPageBreak/>
        <w:drawing>
          <wp:inline distT="0" distB="0" distL="0" distR="0" wp14:anchorId="616C286D" wp14:editId="0D57CF58">
            <wp:extent cx="4629150" cy="8892540"/>
            <wp:effectExtent l="0" t="0" r="0" b="3810"/>
            <wp:docPr id="1223999598" name="Obrázek 8" descr="Obsah obrázku text, Balení a označování, Obalové materiály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99598" name="Obrázek 8" descr="Obsah obrázku text, Balení a označování, Obalové materiály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3A15" w14:textId="77777777" w:rsidR="000A636D" w:rsidRPr="009B2CFA" w:rsidRDefault="000A636D" w:rsidP="000A636D">
      <w:pPr>
        <w:rPr>
          <w:b/>
          <w:bCs/>
        </w:rPr>
      </w:pPr>
      <w:r w:rsidRPr="009B2CFA">
        <w:rPr>
          <w:b/>
          <w:bCs/>
        </w:rPr>
        <w:lastRenderedPageBreak/>
        <w:t xml:space="preserve">Pomocná půdní látka </w:t>
      </w:r>
      <w:proofErr w:type="spellStart"/>
      <w:r w:rsidRPr="009B2CFA">
        <w:rPr>
          <w:b/>
          <w:bCs/>
        </w:rPr>
        <w:t>Mr.AQUA</w:t>
      </w:r>
      <w:proofErr w:type="spellEnd"/>
    </w:p>
    <w:p w14:paraId="76D4383E" w14:textId="77777777" w:rsidR="000A636D" w:rsidRDefault="000A636D" w:rsidP="000A636D">
      <w:proofErr w:type="spellStart"/>
      <w:r>
        <w:t>Mr.AQUA</w:t>
      </w:r>
      <w:proofErr w:type="spellEnd"/>
      <w:r>
        <w:t xml:space="preserve"> je </w:t>
      </w:r>
      <w:r w:rsidRPr="009B2CFA">
        <w:t xml:space="preserve">organický </w:t>
      </w:r>
      <w:proofErr w:type="spellStart"/>
      <w:r w:rsidRPr="009B2CFA">
        <w:t>hydrosorbent</w:t>
      </w:r>
      <w:proofErr w:type="spellEnd"/>
      <w:r w:rsidRPr="009B2CFA">
        <w:t xml:space="preserve"> s auxinovým efektem</w:t>
      </w:r>
      <w:r>
        <w:t>.</w:t>
      </w:r>
    </w:p>
    <w:p w14:paraId="467E8760" w14:textId="77777777" w:rsidR="000A636D" w:rsidRPr="009B2CFA" w:rsidRDefault="000A636D" w:rsidP="000A636D">
      <w:r w:rsidRPr="009B2CFA">
        <w:t xml:space="preserve">Je jedinou organickou látkou </w:t>
      </w:r>
      <w:r>
        <w:t xml:space="preserve">na trhu </w:t>
      </w:r>
      <w:r w:rsidRPr="009B2CFA">
        <w:t>s prokázaným auxinovým efektem už ve stádiu klíčení, díky čemuž dochází rychleji k růstu bohatšího a hlubšího kořenového systému. Prodlužuje interval zadržení vody v</w:t>
      </w:r>
      <w:r>
        <w:t> </w:t>
      </w:r>
      <w:r w:rsidRPr="009B2CFA">
        <w:t>půdě</w:t>
      </w:r>
      <w:r>
        <w:t>,</w:t>
      </w:r>
      <w:r w:rsidRPr="009B2CFA">
        <w:t xml:space="preserve"> aniž by nepřiměřeně zvyšoval maximální vodní kapacitu půdy. Pomáhá rostlinám úspěšně přežít období sucha, šetří vodu a hnojiva, prodlužuje interval mezi zalévacími cykly. Rekultivuje půdu. Obsahuje vysoký podíl organického uhlíku, zvyšuje podíl organické hmoty v půdě, aktivuje mikrobiální život v půdě a zlepšuje její strukturu. Je unikátní tím, že neobsahuje žádné chemické přísady. Přimíchává se do substrátu ke kořenům rostlin. Aplikace při sázení, setí nebo injektáži 1x za 3 roky.</w:t>
      </w:r>
    </w:p>
    <w:p w14:paraId="7F1C5A98" w14:textId="77777777" w:rsidR="000A636D" w:rsidRPr="009B2CFA" w:rsidRDefault="000A636D" w:rsidP="000A636D">
      <w:proofErr w:type="gramStart"/>
      <w:r w:rsidRPr="009B2CFA">
        <w:t>30ti</w:t>
      </w:r>
      <w:proofErr w:type="gramEnd"/>
      <w:r w:rsidRPr="009B2CFA">
        <w:t xml:space="preserve"> litrové balení </w:t>
      </w:r>
      <w:proofErr w:type="spellStart"/>
      <w:r w:rsidRPr="009B2CFA">
        <w:t>Mr.AQUA</w:t>
      </w:r>
      <w:proofErr w:type="spellEnd"/>
      <w:r w:rsidRPr="009B2CFA">
        <w:t xml:space="preserve"> stačí až na 1250 litrů substrátu nebo až 37,5 m² plochy.</w:t>
      </w:r>
    </w:p>
    <w:p w14:paraId="7DCC688F" w14:textId="77777777" w:rsidR="000A636D" w:rsidRDefault="000A636D" w:rsidP="000A636D">
      <w:pPr>
        <w:jc w:val="center"/>
      </w:pPr>
      <w:r>
        <w:t>• • •</w:t>
      </w:r>
      <w:r w:rsidRPr="009B2CFA">
        <w:rPr>
          <w:vanish/>
        </w:rPr>
        <w:t>Začátek formuláře</w:t>
      </w:r>
    </w:p>
    <w:p w14:paraId="25D43328" w14:textId="77777777" w:rsidR="000A636D" w:rsidRPr="009B2CFA" w:rsidRDefault="000A636D" w:rsidP="000A636D">
      <w:pPr>
        <w:rPr>
          <w:vanish/>
        </w:rPr>
      </w:pPr>
    </w:p>
    <w:p w14:paraId="58BB4D16" w14:textId="77777777" w:rsidR="000A636D" w:rsidRPr="009B2CFA" w:rsidRDefault="000A636D" w:rsidP="000A636D">
      <w:pPr>
        <w:rPr>
          <w:vanish/>
        </w:rPr>
      </w:pPr>
      <w:r w:rsidRPr="009B2CFA">
        <w:rPr>
          <w:vanish/>
        </w:rPr>
        <w:t>Konec formuláře</w:t>
      </w:r>
    </w:p>
    <w:p w14:paraId="248930BE" w14:textId="77777777" w:rsidR="000A636D" w:rsidRDefault="000A636D" w:rsidP="000A636D">
      <w:pPr>
        <w:rPr>
          <w:vanish/>
        </w:rPr>
      </w:pPr>
    </w:p>
    <w:p w14:paraId="3E1FA424" w14:textId="77777777" w:rsidR="000A636D" w:rsidRDefault="000A636D" w:rsidP="000A636D">
      <w:pPr>
        <w:rPr>
          <w:vanish/>
        </w:rPr>
      </w:pPr>
    </w:p>
    <w:p w14:paraId="5EE8DEFB" w14:textId="77777777" w:rsidR="000A636D" w:rsidRPr="009B2CFA" w:rsidRDefault="000A636D" w:rsidP="000A636D">
      <w:r w:rsidRPr="009B2CFA">
        <w:t>Při teplotě 20 °C v kořenové hloubce zadržuje vodu nejméně po dobu 7 až 9 dnů, při 40 °C v kořenové hloubce (tzn. ještě vyšší teplotě na povrchu) po dobu až 48 hodin.</w:t>
      </w:r>
    </w:p>
    <w:p w14:paraId="26BF1E39" w14:textId="77777777" w:rsidR="000A636D" w:rsidRPr="009B2CFA" w:rsidRDefault="000A636D" w:rsidP="000A636D">
      <w:r w:rsidRPr="009B2CFA">
        <w:t>Po dobu 3 let od aplikace ke kořenům snižuje spotřebu vody o 30 až 50 % a hnojiv až o 20 %. Snižuje vyplavování hnojiv a tím i kontaminaci spodních vod. </w:t>
      </w:r>
    </w:p>
    <w:p w14:paraId="0CF73EC9" w14:textId="77777777" w:rsidR="000A636D" w:rsidRPr="009B2CFA" w:rsidRDefault="000A636D" w:rsidP="000A636D">
      <w:r w:rsidRPr="009B2CFA">
        <w:t>Má auxinový efekt už ve stádiu klíčivosti, zvyšuje klíčivost a stimuluje tvorbu hlubšího a bohatšího kořenového systému.</w:t>
      </w:r>
    </w:p>
    <w:p w14:paraId="043062D7" w14:textId="77777777" w:rsidR="000A636D" w:rsidRPr="009B2CFA" w:rsidRDefault="000A636D" w:rsidP="000A636D">
      <w:r w:rsidRPr="009B2CFA">
        <w:t>Protože neobsahuje chemické přísady, je v kombinaci s organickým hnojivem ideální k pěstování plodin určených ke spotřebě. </w:t>
      </w:r>
    </w:p>
    <w:p w14:paraId="4F4C7FF6" w14:textId="77777777" w:rsidR="000A636D" w:rsidRPr="009B2CFA" w:rsidRDefault="000A636D" w:rsidP="000A636D">
      <w:r w:rsidRPr="009B2CFA">
        <w:t>Obsahuje až 49 procent organického uhlíku, významně zvyšuje podíl organické hmoty v půdě a zlepšuje strukturu půdy. Komplex látek s organickým uhlíkem aktivuje růst mikroorganismů v půdě.</w:t>
      </w:r>
    </w:p>
    <w:p w14:paraId="44D5E080" w14:textId="77777777" w:rsidR="000A636D" w:rsidRPr="009B2CFA" w:rsidRDefault="000A636D" w:rsidP="000A636D">
      <w:r w:rsidRPr="009B2CFA">
        <w:t xml:space="preserve">Vrací do půdy uhlík, který pak prostřednictvím trvale udržitelné zeleně vytváří negativní uhlíkovou stopu. Každý tak může aplikací </w:t>
      </w:r>
      <w:proofErr w:type="spellStart"/>
      <w:r w:rsidRPr="009B2CFA">
        <w:t>Mr.AQUA</w:t>
      </w:r>
      <w:proofErr w:type="spellEnd"/>
      <w:r w:rsidRPr="009B2CFA">
        <w:t xml:space="preserve"> přispět ke snižování CO₂ v ovzduší.</w:t>
      </w:r>
    </w:p>
    <w:p w14:paraId="5C126A10" w14:textId="77777777" w:rsidR="000A636D" w:rsidRPr="009B2CFA" w:rsidRDefault="000A636D" w:rsidP="000A636D">
      <w:r w:rsidRPr="009B2CFA">
        <w:t>Pomáhá rekultivaci erozí postižené půdy či dokonce půd saharského typu.</w:t>
      </w:r>
    </w:p>
    <w:p w14:paraId="497BC04D" w14:textId="77777777" w:rsidR="000A636D" w:rsidRDefault="000A636D" w:rsidP="000A636D">
      <w:r w:rsidRPr="009B2CFA">
        <w:t>Je vhodný pro sportovní trávníky (fotbal, golf, dostihové dráhy), protože využívá schopnost adsorpce vody na svém velkém tzv. specifickém povrchu a prodlužuje tak především dobu zadržení vody v půdě (retenci), aniž by významně zvyšoval objem při absorpci. Nezvyšuje tak nepřiměřeně maximální vodní kapacitu půdy, což je klíčová podmínka pro aplikace u profesionálních sportovních trávníků. Na sportovních plochách s vysokým obsahem písku v podloží dochází k lepšímu a hlubšímu zakořenění, čímž se tyto trávníky dostávají rychleji do herní kondice.</w:t>
      </w:r>
    </w:p>
    <w:p w14:paraId="2B8D37AB" w14:textId="77777777" w:rsidR="000A636D" w:rsidRPr="009B2CFA" w:rsidRDefault="000A636D" w:rsidP="000A636D"/>
    <w:p w14:paraId="639D71F6" w14:textId="77777777" w:rsidR="000A636D" w:rsidRPr="009B2CFA" w:rsidRDefault="000A636D" w:rsidP="000A636D">
      <w:r w:rsidRPr="009B2CFA">
        <w:rPr>
          <w:b/>
          <w:bCs/>
          <w:i/>
          <w:iCs/>
        </w:rPr>
        <w:lastRenderedPageBreak/>
        <w:t>Způsoby použití:    </w:t>
      </w:r>
    </w:p>
    <w:p w14:paraId="2A29D837" w14:textId="77777777" w:rsidR="000A636D" w:rsidRPr="009B2CFA" w:rsidRDefault="000A636D" w:rsidP="000A636D">
      <w:r w:rsidRPr="009B2CFA">
        <w:rPr>
          <w:b/>
          <w:bCs/>
        </w:rPr>
        <w:t>- při zasazení či přesazování rostlin</w:t>
      </w:r>
    </w:p>
    <w:p w14:paraId="22587466" w14:textId="77777777" w:rsidR="000A636D" w:rsidRPr="009B2CFA" w:rsidRDefault="000A636D" w:rsidP="000A636D">
      <w:proofErr w:type="spellStart"/>
      <w:r w:rsidRPr="009B2CFA">
        <w:rPr>
          <w:i/>
          <w:iCs/>
        </w:rPr>
        <w:t>Mr.AQUA</w:t>
      </w:r>
      <w:proofErr w:type="spellEnd"/>
      <w:r w:rsidRPr="009B2CFA">
        <w:rPr>
          <w:i/>
          <w:iCs/>
        </w:rPr>
        <w:t xml:space="preserve"> je zapotřebí smíchat se substrátem a tuto směs co nejlépe zapravit ke kořenům rostliny nebo kolem kořenového balu.</w:t>
      </w:r>
    </w:p>
    <w:p w14:paraId="36762C4C" w14:textId="77777777" w:rsidR="000A636D" w:rsidRPr="009B2CFA" w:rsidRDefault="000A636D" w:rsidP="000A636D">
      <w:r w:rsidRPr="009B2CFA">
        <w:rPr>
          <w:b/>
          <w:bCs/>
        </w:rPr>
        <w:t>- při zasetí</w:t>
      </w:r>
    </w:p>
    <w:p w14:paraId="6E8E1EC5" w14:textId="77777777" w:rsidR="000A636D" w:rsidRPr="009B2CFA" w:rsidRDefault="000A636D" w:rsidP="000A636D">
      <w:proofErr w:type="spellStart"/>
      <w:r w:rsidRPr="009B2CFA">
        <w:rPr>
          <w:i/>
          <w:iCs/>
        </w:rPr>
        <w:t>Mr.AQUA</w:t>
      </w:r>
      <w:proofErr w:type="spellEnd"/>
      <w:r w:rsidRPr="009B2CFA">
        <w:rPr>
          <w:i/>
          <w:iCs/>
        </w:rPr>
        <w:t xml:space="preserve"> je zapotřebí smíchat se substrátem v budoucí kořenové zóně.</w:t>
      </w:r>
    </w:p>
    <w:p w14:paraId="5D3F707D" w14:textId="77777777" w:rsidR="000A636D" w:rsidRPr="009B2CFA" w:rsidRDefault="000A636D" w:rsidP="000A636D">
      <w:r w:rsidRPr="009B2CFA">
        <w:rPr>
          <w:b/>
          <w:bCs/>
        </w:rPr>
        <w:t>- zapravením ke kořenům při pokládání trávníku</w:t>
      </w:r>
    </w:p>
    <w:p w14:paraId="65CB4E3D" w14:textId="77777777" w:rsidR="000A636D" w:rsidRPr="009B2CFA" w:rsidRDefault="000A636D" w:rsidP="000A636D">
      <w:proofErr w:type="spellStart"/>
      <w:r w:rsidRPr="009B2CFA">
        <w:rPr>
          <w:i/>
          <w:iCs/>
        </w:rPr>
        <w:t>Mr.AQUA</w:t>
      </w:r>
      <w:proofErr w:type="spellEnd"/>
      <w:r w:rsidRPr="009B2CFA">
        <w:rPr>
          <w:i/>
          <w:iCs/>
        </w:rPr>
        <w:t xml:space="preserve"> lze zapravit plošně, např. hráběmi rozprostřít pod pokládaný travní koberec.</w:t>
      </w:r>
    </w:p>
    <w:p w14:paraId="43856A67" w14:textId="77777777" w:rsidR="000A636D" w:rsidRPr="009B2CFA" w:rsidRDefault="000A636D" w:rsidP="000A636D">
      <w:r w:rsidRPr="009B2CFA">
        <w:rPr>
          <w:b/>
          <w:bCs/>
        </w:rPr>
        <w:t>- injektáží ke kořenům vzrostlých stromů a keřů</w:t>
      </w:r>
    </w:p>
    <w:p w14:paraId="704FCF00" w14:textId="77777777" w:rsidR="000A636D" w:rsidRPr="009B2CFA" w:rsidRDefault="000A636D" w:rsidP="000A636D">
      <w:r w:rsidRPr="009B2CFA">
        <w:rPr>
          <w:i/>
          <w:iCs/>
        </w:rPr>
        <w:t xml:space="preserve">Směs </w:t>
      </w:r>
      <w:proofErr w:type="spellStart"/>
      <w:r w:rsidRPr="009B2CFA">
        <w:rPr>
          <w:i/>
          <w:iCs/>
        </w:rPr>
        <w:t>Mr.AQUA</w:t>
      </w:r>
      <w:proofErr w:type="spellEnd"/>
      <w:r w:rsidRPr="009B2CFA">
        <w:rPr>
          <w:i/>
          <w:iCs/>
        </w:rPr>
        <w:t>, substrátu a hnojiva je zapotřebí zapravit co nejblíže ke kořenům.</w:t>
      </w:r>
    </w:p>
    <w:p w14:paraId="40C52E2F" w14:textId="77777777" w:rsidR="000A636D" w:rsidRPr="009B2CFA" w:rsidRDefault="000A636D" w:rsidP="000A636D">
      <w:r w:rsidRPr="009B2CFA">
        <w:rPr>
          <w:b/>
          <w:bCs/>
        </w:rPr>
        <w:t>Vždy platí, že aplikace na povrch půdy nepostačuje, protože nedojde k zapravení ke kořenům.</w:t>
      </w:r>
    </w:p>
    <w:p w14:paraId="67898C3A" w14:textId="77777777" w:rsidR="000A636D" w:rsidRPr="009B2CFA" w:rsidRDefault="000A636D" w:rsidP="000A636D">
      <w:r w:rsidRPr="009B2CFA">
        <w:rPr>
          <w:b/>
          <w:bCs/>
        </w:rPr>
        <w:t>Nedoporučujeme používat pro suchomilné rostliny. </w:t>
      </w:r>
      <w:r w:rsidRPr="009B2CFA">
        <w:t>V případě nejasností, doporučujeme poradit se s odborníky v oboru.</w:t>
      </w:r>
    </w:p>
    <w:p w14:paraId="22D56E08" w14:textId="77777777" w:rsidR="000A636D" w:rsidRPr="009B2CFA" w:rsidRDefault="000A636D" w:rsidP="000A636D">
      <w:r w:rsidRPr="009B2CFA">
        <w:br/>
      </w:r>
      <w:r w:rsidRPr="009B2CFA">
        <w:rPr>
          <w:b/>
          <w:bCs/>
          <w:i/>
          <w:iCs/>
        </w:rPr>
        <w:t>Dávkování:</w:t>
      </w:r>
    </w:p>
    <w:p w14:paraId="70EADE07" w14:textId="77777777" w:rsidR="000A636D" w:rsidRPr="009B2CFA" w:rsidRDefault="000A636D" w:rsidP="000A636D">
      <w:r w:rsidRPr="009B2CFA">
        <w:t>- smísení s půdou, substrátem nebo kompostem v doporučeném poměru </w:t>
      </w:r>
      <w:r w:rsidRPr="009B2CFA">
        <w:rPr>
          <w:b/>
          <w:bCs/>
        </w:rPr>
        <w:t xml:space="preserve">24-36 litrů </w:t>
      </w:r>
      <w:proofErr w:type="spellStart"/>
      <w:r w:rsidRPr="009B2CFA">
        <w:rPr>
          <w:b/>
          <w:bCs/>
        </w:rPr>
        <w:t>Mr.AQUA</w:t>
      </w:r>
      <w:proofErr w:type="spellEnd"/>
      <w:r w:rsidRPr="009B2CFA">
        <w:rPr>
          <w:b/>
          <w:bCs/>
        </w:rPr>
        <w:t>/1000 litrů substrátu/3 roky</w:t>
      </w:r>
      <w:r w:rsidRPr="009B2CFA">
        <w:t> (</w:t>
      </w:r>
      <w:proofErr w:type="gramStart"/>
      <w:r w:rsidRPr="009B2CFA">
        <w:t>24 - 36</w:t>
      </w:r>
      <w:proofErr w:type="gramEnd"/>
      <w:r w:rsidRPr="009B2CFA">
        <w:t xml:space="preserve"> ml/1 litr substrátu) - poměr záleží na druhu rostlin, substrátu a stanovišti</w:t>
      </w:r>
    </w:p>
    <w:p w14:paraId="7D54AA6D" w14:textId="77777777" w:rsidR="000A636D" w:rsidRPr="009B2CFA" w:rsidRDefault="000A636D" w:rsidP="000A636D">
      <w:r w:rsidRPr="009B2CFA">
        <w:t>- plošné aplikace v doporučeném poměru </w:t>
      </w:r>
      <w:r w:rsidRPr="009B2CFA">
        <w:rPr>
          <w:b/>
          <w:bCs/>
        </w:rPr>
        <w:t xml:space="preserve">0,8 – 1,0 litr </w:t>
      </w:r>
      <w:proofErr w:type="spellStart"/>
      <w:r w:rsidRPr="009B2CFA">
        <w:rPr>
          <w:b/>
          <w:bCs/>
        </w:rPr>
        <w:t>Mr.AQUA</w:t>
      </w:r>
      <w:proofErr w:type="spellEnd"/>
      <w:r w:rsidRPr="009B2CFA">
        <w:rPr>
          <w:b/>
          <w:bCs/>
        </w:rPr>
        <w:t xml:space="preserve">/m²/3 </w:t>
      </w:r>
      <w:proofErr w:type="gramStart"/>
      <w:r w:rsidRPr="009B2CFA">
        <w:rPr>
          <w:b/>
          <w:bCs/>
        </w:rPr>
        <w:t>roky </w:t>
      </w:r>
      <w:r w:rsidRPr="009B2CFA">
        <w:t>- poměr</w:t>
      </w:r>
      <w:proofErr w:type="gramEnd"/>
      <w:r w:rsidRPr="009B2CFA">
        <w:t xml:space="preserve"> záleží na druhu rostlin, substrátu a stanovišti</w:t>
      </w:r>
    </w:p>
    <w:p w14:paraId="341B096A" w14:textId="77777777" w:rsidR="000A636D" w:rsidRPr="009B2CFA" w:rsidRDefault="000A636D" w:rsidP="000A636D">
      <w:r w:rsidRPr="009B2CFA">
        <w:t>- 10 000 litrů/ha/3 roky</w:t>
      </w:r>
    </w:p>
    <w:p w14:paraId="0C44FE0E" w14:textId="77777777" w:rsidR="000A636D" w:rsidRPr="009B2CFA" w:rsidRDefault="000A636D" w:rsidP="000A636D">
      <w:r w:rsidRPr="009B2CFA">
        <w:rPr>
          <w:i/>
          <w:iCs/>
        </w:rPr>
        <w:t xml:space="preserve">Pozn. Dávkování dle objemu se aplikuje vždy, pokud dochází ke smísení se substrátem (půdou, kompostem, pískem apod.). Plošné dávkování se používá v případě, kdy je </w:t>
      </w:r>
      <w:proofErr w:type="spellStart"/>
      <w:r w:rsidRPr="009B2CFA">
        <w:rPr>
          <w:i/>
          <w:iCs/>
        </w:rPr>
        <w:t>Mr.AQUA</w:t>
      </w:r>
      <w:proofErr w:type="spellEnd"/>
      <w:r w:rsidRPr="009B2CFA">
        <w:rPr>
          <w:i/>
          <w:iCs/>
        </w:rPr>
        <w:t xml:space="preserve"> zapraven bez smísení, např. hráběmi rozprostřen pod pokládaný travní koberec.</w:t>
      </w:r>
    </w:p>
    <w:p w14:paraId="4DD30AB2" w14:textId="77777777" w:rsidR="000A636D" w:rsidRPr="009B2CFA" w:rsidRDefault="000A636D" w:rsidP="000A636D">
      <w:r w:rsidRPr="009B2CFA">
        <w:rPr>
          <w:b/>
          <w:bCs/>
        </w:rPr>
        <w:t>Po zapravení do kořenové zóny je třeba rostliny přiměřeně přihnojit a zalít. Následnou zálivku je třeba snížit</w:t>
      </w:r>
      <w:r w:rsidRPr="009B2CFA">
        <w:t>, zvláště v květináčích nebo truhlících, aby nedošlo k přelití. V květináči, kde voda nemůže expandovat do okolí, je třeba objem zálivky snížit až na polovinu, aby nedocházelo k přelití. Na povrchu může být substrát v květináči další dny po zalití už suchý, ale pod povrchem může být stále dostatek vláhy.</w:t>
      </w:r>
    </w:p>
    <w:p w14:paraId="344E1D91" w14:textId="77777777" w:rsidR="000A636D" w:rsidRPr="009B2CFA" w:rsidRDefault="000A636D" w:rsidP="000A636D">
      <w:r w:rsidRPr="009B2CFA">
        <w:rPr>
          <w:b/>
          <w:bCs/>
        </w:rPr>
        <w:t>U sportovních trávníků na písečném podloží je nezbytné upravit zavlažovací cyklus.</w:t>
      </w:r>
      <w:r w:rsidRPr="009B2CFA">
        <w:t xml:space="preserve"> Prodloužit délku zavlažovacích cyklů a snížit frekvenci zavlažování. V případě </w:t>
      </w:r>
      <w:r w:rsidRPr="009B2CFA">
        <w:lastRenderedPageBreak/>
        <w:t>nejasností se můžete obrátit na výrobce prostřednictvím kontaktního formuláře na www.mraqua.com.</w:t>
      </w:r>
    </w:p>
    <w:p w14:paraId="33D1016B" w14:textId="77777777" w:rsidR="000A636D" w:rsidRPr="009B2CFA" w:rsidRDefault="000A636D" w:rsidP="000A636D">
      <w:r w:rsidRPr="009B2CFA">
        <w:t xml:space="preserve">(1 litr </w:t>
      </w:r>
      <w:proofErr w:type="spellStart"/>
      <w:r w:rsidRPr="009B2CFA">
        <w:t>Mr.AQUA</w:t>
      </w:r>
      <w:proofErr w:type="spellEnd"/>
      <w:r w:rsidRPr="009B2CFA">
        <w:t xml:space="preserve"> = cca 0,5 kg)</w:t>
      </w:r>
    </w:p>
    <w:p w14:paraId="7430331F" w14:textId="77777777" w:rsidR="000A636D" w:rsidRPr="009B2CFA" w:rsidRDefault="000A636D" w:rsidP="000A636D">
      <w:r w:rsidRPr="009B2CFA">
        <w:br/>
      </w:r>
      <w:r w:rsidRPr="009B2CFA">
        <w:rPr>
          <w:b/>
          <w:bCs/>
          <w:i/>
          <w:iCs/>
        </w:rPr>
        <w:t>Oblasti použití:</w:t>
      </w:r>
    </w:p>
    <w:p w14:paraId="78261083" w14:textId="77777777" w:rsidR="000A636D" w:rsidRPr="009B2CFA" w:rsidRDefault="000A636D" w:rsidP="000A636D">
      <w:r w:rsidRPr="009B2CFA">
        <w:t>- truhlíky a květináče</w:t>
      </w:r>
    </w:p>
    <w:p w14:paraId="6754734A" w14:textId="77777777" w:rsidR="000A636D" w:rsidRPr="009B2CFA" w:rsidRDefault="000A636D" w:rsidP="000A636D">
      <w:r w:rsidRPr="009B2CFA">
        <w:t>- travnaté plochy (okrasné trávníky, golfová, fotbalová hřiště, dostihové dráhy apod.)</w:t>
      </w:r>
    </w:p>
    <w:p w14:paraId="2DD7C7E8" w14:textId="77777777" w:rsidR="000A636D" w:rsidRPr="009B2CFA" w:rsidRDefault="000A636D" w:rsidP="000A636D">
      <w:r w:rsidRPr="009B2CFA">
        <w:t>- keře a stromy (lesní porosty a jejich obnova, městská zeleň)</w:t>
      </w:r>
    </w:p>
    <w:p w14:paraId="4A1CE9F2" w14:textId="77777777" w:rsidR="000A636D" w:rsidRPr="009B2CFA" w:rsidRDefault="000A636D" w:rsidP="000A636D">
      <w:r w:rsidRPr="009B2CFA">
        <w:t>- pěstování plodin (ovoce, zelenina)</w:t>
      </w:r>
    </w:p>
    <w:p w14:paraId="5247BA83" w14:textId="77777777" w:rsidR="000A636D" w:rsidRPr="009B2CFA" w:rsidRDefault="000A636D" w:rsidP="000A636D">
      <w:r w:rsidRPr="009B2CFA">
        <w:t>- zelené střechy</w:t>
      </w:r>
    </w:p>
    <w:p w14:paraId="24CB0603" w14:textId="77777777" w:rsidR="000A636D" w:rsidRPr="009B2CFA" w:rsidRDefault="000A636D" w:rsidP="000A636D">
      <w:r w:rsidRPr="009B2CFA">
        <w:t>- rekultivace půd postižených erozí či písčitých půd</w:t>
      </w:r>
    </w:p>
    <w:p w14:paraId="1BB27370" w14:textId="77777777" w:rsidR="000A636D" w:rsidRPr="009B2CFA" w:rsidRDefault="000A636D" w:rsidP="000A636D">
      <w:r w:rsidRPr="009B2CFA">
        <w:t> </w:t>
      </w:r>
    </w:p>
    <w:p w14:paraId="28035B11" w14:textId="77777777" w:rsidR="000A636D" w:rsidRPr="009B2CFA" w:rsidRDefault="000A636D" w:rsidP="000A636D">
      <w:proofErr w:type="spellStart"/>
      <w:r w:rsidRPr="009B2CFA">
        <w:rPr>
          <w:b/>
          <w:bCs/>
        </w:rPr>
        <w:t>Mr.AQUA</w:t>
      </w:r>
      <w:proofErr w:type="spellEnd"/>
      <w:r w:rsidRPr="009B2CFA">
        <w:rPr>
          <w:b/>
          <w:bCs/>
        </w:rPr>
        <w:t xml:space="preserve"> je pomocnou půdní látkou.</w:t>
      </w:r>
    </w:p>
    <w:p w14:paraId="23C96AAD" w14:textId="77777777" w:rsidR="000A636D" w:rsidRPr="009B2CFA" w:rsidRDefault="000A636D" w:rsidP="000A636D">
      <w:r w:rsidRPr="009B2CFA">
        <w:rPr>
          <w:b/>
          <w:bCs/>
        </w:rPr>
        <w:t>Složení:</w:t>
      </w:r>
      <w:r w:rsidRPr="009B2CFA">
        <w:t> deriváty organických sloučenin vázané na částečně depolymerovanou a karbonizovanou celulózu</w:t>
      </w:r>
    </w:p>
    <w:p w14:paraId="010E3DFA" w14:textId="77777777" w:rsidR="000A636D" w:rsidRPr="009B2CFA" w:rsidRDefault="000A636D" w:rsidP="000A636D">
      <w:r w:rsidRPr="009B2CFA">
        <w:rPr>
          <w:noProof/>
        </w:rPr>
        <w:drawing>
          <wp:inline distT="0" distB="0" distL="0" distR="0" wp14:anchorId="47B068B3" wp14:editId="55AD658B">
            <wp:extent cx="4191000" cy="1569720"/>
            <wp:effectExtent l="0" t="0" r="0" b="0"/>
            <wp:docPr id="960750807" name="Obrázek 2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50807" name="Obrázek 2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4C1B" w14:textId="77777777" w:rsidR="000A636D" w:rsidRDefault="000A636D" w:rsidP="000A636D">
      <w:r w:rsidRPr="009B2CFA">
        <w:rPr>
          <w:i/>
          <w:iCs/>
        </w:rPr>
        <w:t>Uvedené informace obsahují popis produktu a doporučení.</w:t>
      </w:r>
      <w:r w:rsidRPr="009B2CFA">
        <w:t> </w:t>
      </w:r>
      <w:r w:rsidRPr="009B2CFA">
        <w:rPr>
          <w:i/>
          <w:iCs/>
        </w:rPr>
        <w:t>Další informace, včetně </w:t>
      </w:r>
      <w:r w:rsidRPr="009B2CFA">
        <w:rPr>
          <w:b/>
          <w:bCs/>
          <w:i/>
          <w:iCs/>
        </w:rPr>
        <w:t>Návodu</w:t>
      </w:r>
      <w:r w:rsidRPr="009B2CFA">
        <w:rPr>
          <w:i/>
          <w:iCs/>
        </w:rPr>
        <w:t xml:space="preserve">, najdete na obalech </w:t>
      </w:r>
      <w:proofErr w:type="spellStart"/>
      <w:r w:rsidRPr="009B2CFA">
        <w:rPr>
          <w:i/>
          <w:iCs/>
        </w:rPr>
        <w:t>Mr.AQUA</w:t>
      </w:r>
      <w:proofErr w:type="spellEnd"/>
      <w:r w:rsidRPr="009B2CFA">
        <w:rPr>
          <w:i/>
          <w:iCs/>
        </w:rPr>
        <w:t xml:space="preserve"> nebo na </w:t>
      </w:r>
      <w:hyperlink r:id="rId11" w:history="1">
        <w:r w:rsidRPr="009B2CFA">
          <w:rPr>
            <w:rStyle w:val="Hypertextovodkaz"/>
            <w:i/>
            <w:iCs/>
          </w:rPr>
          <w:t>www.mraqua.com</w:t>
        </w:r>
      </w:hyperlink>
    </w:p>
    <w:p w14:paraId="3A0AB561" w14:textId="77777777" w:rsidR="000A636D" w:rsidRDefault="000A636D" w:rsidP="000A636D"/>
    <w:p w14:paraId="0DC5376F" w14:textId="4DB46E91" w:rsidR="000A636D" w:rsidRDefault="000A636D" w:rsidP="000A636D"/>
    <w:p w14:paraId="53533C83" w14:textId="5A207A96" w:rsidR="000A636D" w:rsidRPr="000A636D" w:rsidRDefault="000A636D" w:rsidP="000A636D">
      <w:r w:rsidRPr="000A636D">
        <w:rPr>
          <w:noProof/>
        </w:rPr>
        <w:lastRenderedPageBreak/>
        <w:drawing>
          <wp:inline distT="0" distB="0" distL="0" distR="0" wp14:anchorId="5C7017F0" wp14:editId="595D0306">
            <wp:extent cx="4761865" cy="8892540"/>
            <wp:effectExtent l="0" t="0" r="635" b="3810"/>
            <wp:docPr id="1827667279" name="Obrázek 10" descr="Obsah obrázku text, men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67279" name="Obrázek 10" descr="Obsah obrázku text, men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CA07" w14:textId="6B9626F0" w:rsidR="000A636D" w:rsidRPr="000A636D" w:rsidRDefault="000A636D" w:rsidP="000A636D">
      <w:r w:rsidRPr="000A636D">
        <w:rPr>
          <w:noProof/>
        </w:rPr>
        <w:lastRenderedPageBreak/>
        <w:drawing>
          <wp:inline distT="0" distB="0" distL="0" distR="0" wp14:anchorId="36FB6A3F" wp14:editId="4F9A44C4">
            <wp:extent cx="5760720" cy="5760720"/>
            <wp:effectExtent l="0" t="0" r="0" b="0"/>
            <wp:docPr id="917274149" name="Obrázek 12" descr="Obsah obrázku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74149" name="Obrázek 12" descr="Obsah obrázku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1E0D" w14:textId="77777777" w:rsidR="000A636D" w:rsidRDefault="000A636D" w:rsidP="000A636D"/>
    <w:p w14:paraId="2A652C92" w14:textId="53F93714" w:rsidR="000A636D" w:rsidRPr="000A636D" w:rsidRDefault="000A636D" w:rsidP="000A636D">
      <w:r w:rsidRPr="000A636D">
        <w:rPr>
          <w:noProof/>
        </w:rPr>
        <w:lastRenderedPageBreak/>
        <w:drawing>
          <wp:inline distT="0" distB="0" distL="0" distR="0" wp14:anchorId="25F1054D" wp14:editId="2A471F19">
            <wp:extent cx="5760720" cy="5734685"/>
            <wp:effectExtent l="0" t="0" r="0" b="0"/>
            <wp:docPr id="33263784" name="Obrázek 14" descr="Obsah obrázku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3784" name="Obrázek 14" descr="Obsah obrázku územ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C8A6" w14:textId="77777777" w:rsidR="000A636D" w:rsidRDefault="000A636D" w:rsidP="000A636D"/>
    <w:p w14:paraId="38A79F41" w14:textId="14CC25EF" w:rsidR="000A636D" w:rsidRDefault="000A636D" w:rsidP="000A636D"/>
    <w:p w14:paraId="54F607A3" w14:textId="77777777" w:rsidR="000A636D" w:rsidRDefault="000A636D" w:rsidP="000A636D"/>
    <w:p w14:paraId="7B5A9BC9" w14:textId="77777777" w:rsidR="000A636D" w:rsidRDefault="000A636D" w:rsidP="000A636D"/>
    <w:p w14:paraId="4065BB10" w14:textId="77777777" w:rsidR="000A636D" w:rsidRDefault="000A636D" w:rsidP="000A636D"/>
    <w:p w14:paraId="6265F4EF" w14:textId="77777777" w:rsidR="000A636D" w:rsidRDefault="000A636D" w:rsidP="000A636D"/>
    <w:p w14:paraId="4AEFA285" w14:textId="77777777" w:rsidR="000A636D" w:rsidRDefault="000A636D" w:rsidP="000A636D"/>
    <w:p w14:paraId="743D5540" w14:textId="77777777" w:rsidR="000A636D" w:rsidRDefault="000A636D" w:rsidP="000A636D"/>
    <w:p w14:paraId="4144674E" w14:textId="77777777" w:rsidR="000A636D" w:rsidRDefault="000A636D" w:rsidP="000A636D"/>
    <w:p w14:paraId="5AA8278B" w14:textId="3DD4D1C9" w:rsidR="000A636D" w:rsidRDefault="000A636D" w:rsidP="000A636D">
      <w:r w:rsidRPr="000A636D">
        <w:rPr>
          <w:noProof/>
        </w:rPr>
        <w:lastRenderedPageBreak/>
        <w:drawing>
          <wp:inline distT="0" distB="0" distL="0" distR="0" wp14:anchorId="7440340D" wp14:editId="43A4E432">
            <wp:extent cx="5760720" cy="7930515"/>
            <wp:effectExtent l="0" t="0" r="0" b="0"/>
            <wp:docPr id="18753806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039C" w14:textId="13878CC6" w:rsidR="000A636D" w:rsidRDefault="000A636D" w:rsidP="000A636D">
      <w:r w:rsidRPr="000A636D">
        <w:rPr>
          <w:noProof/>
        </w:rPr>
        <w:lastRenderedPageBreak/>
        <w:drawing>
          <wp:inline distT="0" distB="0" distL="0" distR="0" wp14:anchorId="64959F0C" wp14:editId="319D4848">
            <wp:extent cx="5760720" cy="7930515"/>
            <wp:effectExtent l="0" t="0" r="0" b="0"/>
            <wp:docPr id="2126206227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089A" w14:textId="6E8EC53E" w:rsidR="000A636D" w:rsidRPr="000A636D" w:rsidRDefault="000A636D" w:rsidP="000A636D">
      <w:r w:rsidRPr="000A636D">
        <w:rPr>
          <w:noProof/>
        </w:rPr>
        <w:lastRenderedPageBreak/>
        <w:drawing>
          <wp:inline distT="0" distB="0" distL="0" distR="0" wp14:anchorId="3BDD7704" wp14:editId="13775D23">
            <wp:extent cx="5760720" cy="7930515"/>
            <wp:effectExtent l="0" t="0" r="0" b="0"/>
            <wp:docPr id="106560105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36D">
        <w:t xml:space="preserve"> </w:t>
      </w:r>
      <w:r w:rsidRPr="000A636D">
        <w:rPr>
          <w:noProof/>
        </w:rPr>
        <w:lastRenderedPageBreak/>
        <w:drawing>
          <wp:inline distT="0" distB="0" distL="0" distR="0" wp14:anchorId="6BC80CC5" wp14:editId="0CBC101E">
            <wp:extent cx="5760720" cy="7930515"/>
            <wp:effectExtent l="0" t="0" r="0" b="0"/>
            <wp:docPr id="201319740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3F1F" w14:textId="77777777" w:rsidR="000A636D" w:rsidRPr="009B2CFA" w:rsidRDefault="000A636D" w:rsidP="000A636D"/>
    <w:p w14:paraId="521568E8" w14:textId="0D793D62" w:rsidR="000A636D" w:rsidRPr="001D6382" w:rsidRDefault="006324A4" w:rsidP="001D6382">
      <w:r w:rsidRPr="006324A4">
        <w:lastRenderedPageBreak/>
        <w:drawing>
          <wp:inline distT="0" distB="0" distL="0" distR="0" wp14:anchorId="7F34A27A" wp14:editId="48063BC0">
            <wp:extent cx="5760720" cy="1922145"/>
            <wp:effectExtent l="0" t="0" r="0" b="1905"/>
            <wp:docPr id="1900572832" name="Obrázek 1" descr="Obsah obrázku logo, Písmo, Grafika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72832" name="Obrázek 1" descr="Obsah obrázku logo, Písmo, Grafika, grafický design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836D" w14:textId="77777777" w:rsidR="001D6382" w:rsidRDefault="001D6382"/>
    <w:sectPr w:rsidR="001D6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50A4E"/>
    <w:multiLevelType w:val="multilevel"/>
    <w:tmpl w:val="2DAA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621D62"/>
    <w:multiLevelType w:val="multilevel"/>
    <w:tmpl w:val="F7FA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3560561">
    <w:abstractNumId w:val="1"/>
  </w:num>
  <w:num w:numId="2" w16cid:durableId="6268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2"/>
    <w:rsid w:val="00073A03"/>
    <w:rsid w:val="000A636D"/>
    <w:rsid w:val="000B4CE5"/>
    <w:rsid w:val="000D27E5"/>
    <w:rsid w:val="001D6382"/>
    <w:rsid w:val="005A03F7"/>
    <w:rsid w:val="006324A4"/>
    <w:rsid w:val="008440B9"/>
    <w:rsid w:val="008D14C7"/>
    <w:rsid w:val="00A0135B"/>
    <w:rsid w:val="00D2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8451A"/>
  <w15:chartTrackingRefBased/>
  <w15:docId w15:val="{73C60CDA-C3FC-494E-9E8C-8D51D2F3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D63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D63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D63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D63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D63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D63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D63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D63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D63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63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D63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D63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D638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D638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D638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D638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D638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D638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D63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D63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D63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D63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D63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D638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D638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D638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D63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D638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D638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1D638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6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raqua.com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raqua.com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1382</Words>
  <Characters>8160</Characters>
  <Application>Microsoft Office Word</Application>
  <DocSecurity>0</DocSecurity>
  <Lines>68</Lines>
  <Paragraphs>19</Paragraphs>
  <ScaleCrop>false</ScaleCrop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2</cp:revision>
  <dcterms:created xsi:type="dcterms:W3CDTF">2026-01-21T00:13:00Z</dcterms:created>
  <dcterms:modified xsi:type="dcterms:W3CDTF">2026-01-21T00:13:00Z</dcterms:modified>
</cp:coreProperties>
</file>